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E16560" w14:textId="2DB91B2C" w:rsidR="00E30B92" w:rsidRPr="002818AA" w:rsidRDefault="00E30B92" w:rsidP="00E30B92">
      <w:pPr>
        <w:pStyle w:val="CRCoverPage"/>
        <w:tabs>
          <w:tab w:val="right" w:pos="9639"/>
        </w:tabs>
        <w:spacing w:after="0"/>
        <w:rPr>
          <w:b/>
          <w:i/>
          <w:noProof/>
          <w:sz w:val="24"/>
          <w:szCs w:val="28"/>
        </w:rPr>
      </w:pPr>
      <w:bookmarkStart w:id="0" w:name="_Hlk21442131"/>
      <w:r w:rsidRPr="002818AA">
        <w:rPr>
          <w:b/>
          <w:noProof/>
          <w:sz w:val="24"/>
          <w:szCs w:val="28"/>
        </w:rPr>
        <w:t>3GPP TSG-RAN WG3 Meeting #1</w:t>
      </w:r>
      <w:r>
        <w:rPr>
          <w:b/>
          <w:noProof/>
          <w:sz w:val="24"/>
          <w:szCs w:val="28"/>
        </w:rPr>
        <w:t>13</w:t>
      </w:r>
      <w:r w:rsidRPr="002818AA">
        <w:rPr>
          <w:b/>
          <w:noProof/>
          <w:sz w:val="24"/>
          <w:szCs w:val="28"/>
        </w:rPr>
        <w:t>-e</w:t>
      </w:r>
      <w:r w:rsidRPr="002818AA">
        <w:rPr>
          <w:b/>
          <w:i/>
          <w:noProof/>
          <w:sz w:val="24"/>
          <w:szCs w:val="28"/>
        </w:rPr>
        <w:tab/>
      </w:r>
      <w:r w:rsidRPr="0020733D">
        <w:rPr>
          <w:b/>
          <w:sz w:val="28"/>
          <w:szCs w:val="28"/>
        </w:rPr>
        <w:t>R3-</w:t>
      </w:r>
      <w:r w:rsidRPr="0020733D">
        <w:rPr>
          <w:b/>
          <w:noProof/>
          <w:sz w:val="28"/>
          <w:szCs w:val="28"/>
        </w:rPr>
        <w:t>21</w:t>
      </w:r>
      <w:r w:rsidR="00BC58A4">
        <w:rPr>
          <w:b/>
          <w:noProof/>
          <w:sz w:val="28"/>
          <w:szCs w:val="28"/>
        </w:rPr>
        <w:t>4449</w:t>
      </w:r>
    </w:p>
    <w:p w14:paraId="04FB15E1" w14:textId="77777777" w:rsidR="00E30B92" w:rsidRPr="002818AA" w:rsidRDefault="00E30B92" w:rsidP="00E30B92">
      <w:pPr>
        <w:pStyle w:val="CRCoverPage"/>
        <w:outlineLvl w:val="0"/>
        <w:rPr>
          <w:b/>
          <w:noProof/>
          <w:sz w:val="24"/>
          <w:szCs w:val="28"/>
        </w:rPr>
      </w:pPr>
      <w:r w:rsidRPr="002818AA">
        <w:rPr>
          <w:b/>
          <w:noProof/>
          <w:sz w:val="24"/>
          <w:szCs w:val="28"/>
        </w:rPr>
        <w:t xml:space="preserve">Online, </w:t>
      </w:r>
      <w:r>
        <w:rPr>
          <w:b/>
          <w:noProof/>
          <w:sz w:val="24"/>
          <w:szCs w:val="28"/>
        </w:rPr>
        <w:t>August 16</w:t>
      </w:r>
      <w:r>
        <w:rPr>
          <w:b/>
          <w:noProof/>
          <w:sz w:val="24"/>
          <w:szCs w:val="28"/>
          <w:vertAlign w:val="superscript"/>
        </w:rPr>
        <w:t>th</w:t>
      </w:r>
      <w:r w:rsidRPr="002818AA">
        <w:rPr>
          <w:b/>
          <w:noProof/>
          <w:sz w:val="24"/>
          <w:szCs w:val="28"/>
        </w:rPr>
        <w:t xml:space="preserve"> –</w:t>
      </w:r>
      <w:r>
        <w:rPr>
          <w:b/>
          <w:noProof/>
          <w:sz w:val="24"/>
          <w:szCs w:val="28"/>
        </w:rPr>
        <w:t xml:space="preserve"> 26</w:t>
      </w:r>
      <w:r w:rsidRPr="002818AA">
        <w:rPr>
          <w:b/>
          <w:noProof/>
          <w:sz w:val="24"/>
          <w:szCs w:val="28"/>
          <w:vertAlign w:val="superscript"/>
        </w:rPr>
        <w:t>th</w:t>
      </w:r>
      <w:r w:rsidRPr="002818AA">
        <w:rPr>
          <w:b/>
          <w:noProof/>
          <w:sz w:val="24"/>
          <w:szCs w:val="28"/>
        </w:rPr>
        <w:t xml:space="preserve"> 202</w:t>
      </w:r>
      <w:r>
        <w:rPr>
          <w:b/>
          <w:noProof/>
          <w:sz w:val="24"/>
          <w:szCs w:val="28"/>
        </w:rPr>
        <w:t>1</w:t>
      </w:r>
    </w:p>
    <w:p w14:paraId="2F8311E9" w14:textId="77777777" w:rsidR="00E30B92" w:rsidRPr="00C266BC" w:rsidRDefault="00E30B92" w:rsidP="00E30B92">
      <w:pPr>
        <w:pStyle w:val="Header"/>
        <w:rPr>
          <w:rFonts w:asciiTheme="minorHAnsi" w:hAnsiTheme="minorHAnsi" w:cs="Arial"/>
          <w:b/>
          <w:bCs/>
          <w:sz w:val="22"/>
          <w:szCs w:val="22"/>
        </w:rPr>
      </w:pPr>
    </w:p>
    <w:p w14:paraId="5252E1D3" w14:textId="279EB5DC" w:rsidR="00E30B92" w:rsidRPr="00C266BC" w:rsidRDefault="00E30B92" w:rsidP="00E30B92">
      <w:pPr>
        <w:spacing w:after="60"/>
        <w:ind w:left="1985" w:hanging="1985"/>
        <w:rPr>
          <w:rFonts w:asciiTheme="minorHAnsi" w:hAnsiTheme="minorHAnsi" w:cs="Calibri"/>
          <w:sz w:val="22"/>
          <w:szCs w:val="22"/>
        </w:rPr>
      </w:pPr>
      <w:r w:rsidRPr="00C266BC">
        <w:rPr>
          <w:rFonts w:asciiTheme="minorHAnsi" w:hAnsiTheme="minorHAnsi" w:cs="Calibri"/>
          <w:b/>
          <w:sz w:val="22"/>
          <w:szCs w:val="22"/>
        </w:rPr>
        <w:t>Title:</w:t>
      </w:r>
      <w:r w:rsidRPr="00C266BC">
        <w:rPr>
          <w:rFonts w:asciiTheme="minorHAnsi" w:hAnsiTheme="minorHAnsi" w:cs="Calibri"/>
          <w:b/>
          <w:sz w:val="22"/>
          <w:szCs w:val="22"/>
        </w:rPr>
        <w:tab/>
      </w:r>
      <w:r w:rsidR="00BC58A4" w:rsidRPr="00BC58A4">
        <w:rPr>
          <w:rFonts w:asciiTheme="minorHAnsi" w:hAnsiTheme="minorHAnsi" w:cs="Calibri"/>
          <w:sz w:val="22"/>
          <w:szCs w:val="22"/>
        </w:rPr>
        <w:t>LS on BAP-</w:t>
      </w:r>
      <w:r w:rsidR="00F40B2E">
        <w:rPr>
          <w:rFonts w:asciiTheme="minorHAnsi" w:hAnsiTheme="minorHAnsi" w:cs="Calibri"/>
          <w:sz w:val="22"/>
          <w:szCs w:val="22"/>
        </w:rPr>
        <w:t xml:space="preserve"> and RRC-</w:t>
      </w:r>
      <w:r w:rsidR="00BC58A4" w:rsidRPr="00BC58A4">
        <w:rPr>
          <w:rFonts w:asciiTheme="minorHAnsi" w:hAnsiTheme="minorHAnsi" w:cs="Calibri"/>
          <w:sz w:val="22"/>
          <w:szCs w:val="22"/>
        </w:rPr>
        <w:t>related agreements from RAN3#113-e</w:t>
      </w:r>
    </w:p>
    <w:p w14:paraId="50AE2EBF" w14:textId="2335C3C6" w:rsidR="00E30B92" w:rsidRPr="00C266BC" w:rsidRDefault="00E30B92" w:rsidP="00E30B92">
      <w:pPr>
        <w:spacing w:after="60"/>
        <w:ind w:left="1985" w:hanging="1985"/>
        <w:rPr>
          <w:rFonts w:asciiTheme="minorHAnsi" w:hAnsiTheme="minorHAnsi" w:cs="Calibri"/>
          <w:sz w:val="22"/>
          <w:szCs w:val="22"/>
        </w:rPr>
      </w:pPr>
      <w:r w:rsidRPr="00C266BC">
        <w:rPr>
          <w:rFonts w:asciiTheme="minorHAnsi" w:hAnsiTheme="minorHAnsi" w:cs="Calibri"/>
          <w:b/>
          <w:sz w:val="22"/>
          <w:szCs w:val="22"/>
        </w:rPr>
        <w:t>Response to:</w:t>
      </w:r>
      <w:r w:rsidRPr="00C266BC">
        <w:rPr>
          <w:rFonts w:asciiTheme="minorHAnsi" w:hAnsiTheme="minorHAnsi" w:cs="Calibri"/>
          <w:sz w:val="22"/>
          <w:szCs w:val="22"/>
        </w:rPr>
        <w:tab/>
      </w:r>
      <w:r w:rsidR="00BC58A4">
        <w:rPr>
          <w:rFonts w:asciiTheme="minorHAnsi" w:hAnsiTheme="minorHAnsi" w:cs="Calibri"/>
          <w:sz w:val="22"/>
          <w:szCs w:val="22"/>
        </w:rPr>
        <w:t>-</w:t>
      </w:r>
    </w:p>
    <w:p w14:paraId="45444016" w14:textId="77777777" w:rsidR="00E30B92" w:rsidRPr="00C266BC" w:rsidRDefault="00E30B92" w:rsidP="00E30B92">
      <w:pPr>
        <w:spacing w:after="60"/>
        <w:ind w:left="1985" w:hanging="1985"/>
        <w:rPr>
          <w:rFonts w:asciiTheme="minorHAnsi" w:hAnsiTheme="minorHAnsi" w:cs="Calibri"/>
          <w:bCs/>
          <w:sz w:val="22"/>
          <w:szCs w:val="22"/>
        </w:rPr>
      </w:pPr>
      <w:r w:rsidRPr="00C266BC">
        <w:rPr>
          <w:rFonts w:asciiTheme="minorHAnsi" w:hAnsiTheme="minorHAnsi" w:cs="Calibri"/>
          <w:b/>
          <w:sz w:val="22"/>
          <w:szCs w:val="22"/>
        </w:rPr>
        <w:t>Release:</w:t>
      </w:r>
      <w:r w:rsidRPr="00C266BC">
        <w:rPr>
          <w:rFonts w:asciiTheme="minorHAnsi" w:hAnsiTheme="minorHAnsi" w:cs="Calibri"/>
          <w:bCs/>
          <w:sz w:val="22"/>
          <w:szCs w:val="22"/>
        </w:rPr>
        <w:tab/>
        <w:t>Rel-17</w:t>
      </w:r>
    </w:p>
    <w:p w14:paraId="665B58A4" w14:textId="52E6D004" w:rsidR="00E30B92" w:rsidRPr="00C266BC" w:rsidRDefault="00E30B92" w:rsidP="00E30B92">
      <w:pPr>
        <w:spacing w:after="60"/>
        <w:ind w:left="1985" w:hanging="1985"/>
        <w:rPr>
          <w:rFonts w:asciiTheme="minorHAnsi" w:hAnsiTheme="minorHAnsi" w:cs="Calibri"/>
          <w:color w:val="000000"/>
          <w:sz w:val="22"/>
          <w:szCs w:val="22"/>
        </w:rPr>
      </w:pPr>
      <w:r w:rsidRPr="00C266BC">
        <w:rPr>
          <w:rFonts w:asciiTheme="minorHAnsi" w:hAnsiTheme="minorHAnsi" w:cs="Calibri"/>
          <w:b/>
          <w:sz w:val="22"/>
          <w:szCs w:val="22"/>
        </w:rPr>
        <w:t>Study Item:</w:t>
      </w:r>
      <w:r w:rsidRPr="00C266BC">
        <w:rPr>
          <w:rFonts w:asciiTheme="minorHAnsi" w:hAnsiTheme="minorHAnsi" w:cs="Calibri"/>
          <w:bCs/>
          <w:sz w:val="22"/>
          <w:szCs w:val="22"/>
        </w:rPr>
        <w:tab/>
      </w:r>
      <w:proofErr w:type="spellStart"/>
      <w:r w:rsidR="00304F0E" w:rsidRPr="00304F0E">
        <w:rPr>
          <w:rFonts w:asciiTheme="minorHAnsi" w:hAnsiTheme="minorHAnsi" w:cs="Calibri"/>
          <w:bCs/>
          <w:sz w:val="22"/>
          <w:szCs w:val="22"/>
        </w:rPr>
        <w:t>NR_IAB_enh</w:t>
      </w:r>
      <w:proofErr w:type="spellEnd"/>
      <w:r w:rsidR="00304F0E" w:rsidRPr="00304F0E">
        <w:rPr>
          <w:rFonts w:asciiTheme="minorHAnsi" w:hAnsiTheme="minorHAnsi" w:cs="Calibri"/>
          <w:bCs/>
          <w:sz w:val="22"/>
          <w:szCs w:val="22"/>
        </w:rPr>
        <w:t>-Core</w:t>
      </w:r>
    </w:p>
    <w:p w14:paraId="596484D0" w14:textId="6E0724D8" w:rsidR="00E30B92" w:rsidRPr="00C266BC" w:rsidRDefault="00E30B92" w:rsidP="00E30B92">
      <w:pPr>
        <w:spacing w:after="60"/>
        <w:ind w:left="1985" w:hanging="1985"/>
        <w:rPr>
          <w:rFonts w:asciiTheme="minorHAnsi" w:hAnsiTheme="minorHAnsi" w:cs="Calibri"/>
          <w:bCs/>
          <w:sz w:val="22"/>
          <w:szCs w:val="22"/>
        </w:rPr>
      </w:pPr>
      <w:r w:rsidRPr="00C266BC">
        <w:rPr>
          <w:rFonts w:asciiTheme="minorHAnsi" w:hAnsiTheme="minorHAnsi" w:cs="Calibri"/>
          <w:b/>
          <w:sz w:val="22"/>
          <w:szCs w:val="22"/>
        </w:rPr>
        <w:t>Source:</w:t>
      </w:r>
      <w:r w:rsidRPr="00C266BC">
        <w:rPr>
          <w:rFonts w:asciiTheme="minorHAnsi" w:hAnsiTheme="minorHAnsi" w:cs="Calibri"/>
          <w:b/>
          <w:sz w:val="22"/>
          <w:szCs w:val="22"/>
        </w:rPr>
        <w:tab/>
      </w:r>
      <w:r w:rsidRPr="00C266BC">
        <w:rPr>
          <w:rFonts w:asciiTheme="minorHAnsi" w:hAnsiTheme="minorHAnsi" w:cs="Calibri"/>
          <w:bCs/>
          <w:sz w:val="22"/>
          <w:szCs w:val="22"/>
        </w:rPr>
        <w:t>RAN3</w:t>
      </w:r>
    </w:p>
    <w:p w14:paraId="0047F55C" w14:textId="77777777" w:rsidR="00E30B92" w:rsidRPr="00420E37" w:rsidRDefault="00E30B92" w:rsidP="00E30B92">
      <w:pPr>
        <w:spacing w:after="60"/>
        <w:ind w:left="1985" w:hanging="1985"/>
        <w:rPr>
          <w:rFonts w:asciiTheme="minorHAnsi" w:hAnsiTheme="minorHAnsi" w:cs="Calibri"/>
          <w:bCs/>
          <w:sz w:val="22"/>
          <w:szCs w:val="22"/>
          <w:lang w:val="it-IT"/>
        </w:rPr>
      </w:pPr>
      <w:r w:rsidRPr="00420E37">
        <w:rPr>
          <w:rFonts w:asciiTheme="minorHAnsi" w:hAnsiTheme="minorHAnsi" w:cs="Calibri"/>
          <w:b/>
          <w:sz w:val="22"/>
          <w:szCs w:val="22"/>
          <w:lang w:val="it-IT"/>
        </w:rPr>
        <w:t>To:</w:t>
      </w:r>
      <w:r w:rsidRPr="00420E37">
        <w:rPr>
          <w:rFonts w:asciiTheme="minorHAnsi" w:hAnsiTheme="minorHAnsi" w:cs="Calibri"/>
          <w:bCs/>
          <w:sz w:val="22"/>
          <w:szCs w:val="22"/>
          <w:lang w:val="it-IT"/>
        </w:rPr>
        <w:tab/>
        <w:t>RAN2</w:t>
      </w:r>
    </w:p>
    <w:p w14:paraId="639C7D12" w14:textId="37D40F8D" w:rsidR="00E30B92" w:rsidRPr="00420E37" w:rsidRDefault="00E30B92" w:rsidP="00E30B92">
      <w:pPr>
        <w:spacing w:after="60"/>
        <w:ind w:left="1985" w:hanging="1985"/>
        <w:rPr>
          <w:rFonts w:asciiTheme="minorHAnsi" w:hAnsiTheme="minorHAnsi" w:cs="Calibri"/>
          <w:color w:val="000000"/>
          <w:sz w:val="22"/>
          <w:szCs w:val="22"/>
          <w:lang w:val="it-IT"/>
        </w:rPr>
      </w:pPr>
      <w:r w:rsidRPr="00420E37">
        <w:rPr>
          <w:rFonts w:asciiTheme="minorHAnsi" w:hAnsiTheme="minorHAnsi" w:cs="Calibri"/>
          <w:b/>
          <w:sz w:val="22"/>
          <w:szCs w:val="22"/>
          <w:lang w:val="it-IT"/>
        </w:rPr>
        <w:t>Cc:</w:t>
      </w:r>
      <w:r w:rsidRPr="00420E37">
        <w:rPr>
          <w:rFonts w:asciiTheme="minorHAnsi" w:hAnsiTheme="minorHAnsi" w:cs="Calibri"/>
          <w:color w:val="000000"/>
          <w:sz w:val="22"/>
          <w:szCs w:val="22"/>
          <w:lang w:val="it-IT"/>
        </w:rPr>
        <w:tab/>
      </w:r>
      <w:r w:rsidR="00304F0E">
        <w:rPr>
          <w:rFonts w:asciiTheme="minorHAnsi" w:hAnsiTheme="minorHAnsi" w:cs="Calibri"/>
          <w:color w:val="000000"/>
          <w:sz w:val="22"/>
          <w:szCs w:val="22"/>
          <w:lang w:val="it-IT"/>
        </w:rPr>
        <w:t>-</w:t>
      </w:r>
    </w:p>
    <w:p w14:paraId="057713A8" w14:textId="77777777" w:rsidR="00E30B92" w:rsidRPr="00C266BC" w:rsidRDefault="00E30B92" w:rsidP="00E30B92">
      <w:pPr>
        <w:pStyle w:val="paragraph"/>
        <w:spacing w:before="0" w:beforeAutospacing="0" w:after="0" w:afterAutospacing="0"/>
        <w:ind w:left="1980" w:hanging="1980"/>
        <w:textAlignment w:val="baseline"/>
        <w:rPr>
          <w:rFonts w:asciiTheme="minorHAnsi" w:hAnsiTheme="minorHAnsi" w:cs="Calibri"/>
          <w:bCs/>
          <w:sz w:val="22"/>
          <w:szCs w:val="22"/>
        </w:rPr>
      </w:pPr>
      <w:r w:rsidRPr="00C266BC">
        <w:rPr>
          <w:rFonts w:asciiTheme="minorHAnsi" w:hAnsiTheme="minorHAnsi" w:cs="Calibri"/>
          <w:b/>
          <w:sz w:val="22"/>
          <w:szCs w:val="22"/>
        </w:rPr>
        <w:t>Contact Person:</w:t>
      </w:r>
      <w:r w:rsidRPr="00C266BC">
        <w:rPr>
          <w:rFonts w:asciiTheme="minorHAnsi" w:hAnsiTheme="minorHAnsi" w:cs="Calibri"/>
          <w:bCs/>
          <w:sz w:val="22"/>
          <w:szCs w:val="22"/>
        </w:rPr>
        <w:tab/>
      </w:r>
    </w:p>
    <w:p w14:paraId="4439B60C" w14:textId="77777777" w:rsidR="00E30B92" w:rsidRPr="00C266BC" w:rsidRDefault="00E30B92" w:rsidP="00E30B92">
      <w:pPr>
        <w:pStyle w:val="paragraph"/>
        <w:spacing w:before="0" w:beforeAutospacing="0" w:after="0" w:afterAutospacing="0"/>
        <w:ind w:left="540" w:hanging="180"/>
        <w:textAlignment w:val="baseline"/>
        <w:rPr>
          <w:rFonts w:asciiTheme="minorHAnsi" w:hAnsiTheme="minorHAnsi" w:cs="Calibri"/>
          <w:bCs/>
          <w:sz w:val="22"/>
          <w:szCs w:val="22"/>
        </w:rPr>
      </w:pPr>
      <w:r w:rsidRPr="00C266BC">
        <w:rPr>
          <w:rFonts w:asciiTheme="minorHAnsi" w:hAnsiTheme="minorHAnsi" w:cs="Calibri"/>
          <w:bCs/>
          <w:sz w:val="22"/>
          <w:szCs w:val="22"/>
        </w:rPr>
        <w:tab/>
      </w:r>
      <w:r w:rsidRPr="00C266BC">
        <w:rPr>
          <w:rFonts w:asciiTheme="minorHAnsi" w:hAnsiTheme="minorHAnsi" w:cs="Calibri"/>
          <w:b/>
          <w:sz w:val="22"/>
          <w:szCs w:val="22"/>
        </w:rPr>
        <w:t xml:space="preserve">Name: </w:t>
      </w:r>
      <w:r w:rsidRPr="00C266BC">
        <w:rPr>
          <w:rFonts w:asciiTheme="minorHAnsi" w:hAnsiTheme="minorHAnsi" w:cs="Calibri"/>
          <w:b/>
          <w:sz w:val="22"/>
          <w:szCs w:val="22"/>
        </w:rPr>
        <w:tab/>
      </w:r>
      <w:r w:rsidRPr="00C266BC">
        <w:rPr>
          <w:rFonts w:asciiTheme="minorHAnsi" w:hAnsiTheme="minorHAnsi" w:cs="Calibri"/>
          <w:bCs/>
          <w:sz w:val="22"/>
          <w:szCs w:val="22"/>
        </w:rPr>
        <w:tab/>
        <w:t>Filip Barac</w:t>
      </w:r>
    </w:p>
    <w:p w14:paraId="7509D607" w14:textId="77777777" w:rsidR="00E30B92" w:rsidRPr="00C266BC" w:rsidRDefault="00E30B92" w:rsidP="00E30B92">
      <w:pPr>
        <w:pStyle w:val="paragraph"/>
        <w:spacing w:before="0" w:beforeAutospacing="0" w:after="0" w:afterAutospacing="0"/>
        <w:ind w:left="540"/>
        <w:textAlignment w:val="baseline"/>
        <w:rPr>
          <w:rFonts w:asciiTheme="minorHAnsi" w:hAnsiTheme="minorHAnsi" w:cs="Calibri"/>
          <w:bCs/>
          <w:sz w:val="22"/>
          <w:szCs w:val="22"/>
        </w:rPr>
      </w:pPr>
      <w:r w:rsidRPr="00C266BC">
        <w:rPr>
          <w:rFonts w:asciiTheme="minorHAnsi" w:hAnsiTheme="minorHAnsi" w:cs="Calibri"/>
          <w:b/>
          <w:sz w:val="22"/>
          <w:szCs w:val="22"/>
        </w:rPr>
        <w:t>E-mail Address:</w:t>
      </w:r>
      <w:r w:rsidRPr="00C266BC">
        <w:rPr>
          <w:rFonts w:asciiTheme="minorHAnsi" w:hAnsiTheme="minorHAnsi" w:cs="Calibri"/>
          <w:bCs/>
          <w:sz w:val="22"/>
          <w:szCs w:val="22"/>
        </w:rPr>
        <w:tab/>
        <w:t>filip.barac@ericsson.com</w:t>
      </w:r>
    </w:p>
    <w:p w14:paraId="1564CB6C" w14:textId="77777777" w:rsidR="00E30B92" w:rsidRPr="00C266BC" w:rsidRDefault="00E30B92" w:rsidP="00E30B92">
      <w:pPr>
        <w:pStyle w:val="paragraph"/>
        <w:spacing w:before="0" w:beforeAutospacing="0" w:after="0" w:afterAutospacing="0"/>
        <w:ind w:left="1980" w:hanging="1980"/>
        <w:textAlignment w:val="baseline"/>
        <w:rPr>
          <w:rFonts w:asciiTheme="minorHAnsi" w:hAnsiTheme="minorHAnsi" w:cs="Calibri"/>
          <w:sz w:val="22"/>
          <w:szCs w:val="22"/>
          <w:lang w:val="en-US"/>
        </w:rPr>
      </w:pPr>
      <w:r w:rsidRPr="00C266BC">
        <w:rPr>
          <w:rStyle w:val="eop"/>
          <w:rFonts w:asciiTheme="minorHAnsi" w:hAnsiTheme="minorHAnsi" w:cs="Calibri"/>
          <w:sz w:val="22"/>
          <w:szCs w:val="22"/>
          <w:lang w:val="en-US"/>
        </w:rPr>
        <w:t> </w:t>
      </w:r>
    </w:p>
    <w:p w14:paraId="56DCB1E5" w14:textId="77777777" w:rsidR="00E30B92" w:rsidRPr="00C266BC" w:rsidRDefault="00E30B92" w:rsidP="00E30B92">
      <w:pPr>
        <w:pStyle w:val="paragraph"/>
        <w:spacing w:before="0" w:beforeAutospacing="0" w:after="0" w:afterAutospacing="0"/>
        <w:textAlignment w:val="baseline"/>
        <w:rPr>
          <w:rStyle w:val="normaltextrun"/>
          <w:rFonts w:asciiTheme="minorHAnsi" w:hAnsiTheme="minorHAnsi" w:cs="Calibri"/>
          <w:b/>
          <w:bCs/>
          <w:color w:val="0000FF"/>
          <w:sz w:val="22"/>
          <w:szCs w:val="22"/>
          <w:u w:val="single"/>
          <w:lang w:val="en-GB"/>
        </w:rPr>
      </w:pPr>
      <w:r w:rsidRPr="00C266BC">
        <w:rPr>
          <w:rStyle w:val="normaltextrun"/>
          <w:rFonts w:asciiTheme="minorHAnsi" w:hAnsiTheme="minorHAnsi" w:cs="Calibri"/>
          <w:b/>
          <w:bCs/>
          <w:sz w:val="22"/>
          <w:szCs w:val="22"/>
          <w:lang w:val="en-GB"/>
        </w:rPr>
        <w:t>Send any reply LS to:      3GPP Liaisons Coordinator,</w:t>
      </w:r>
      <w:r w:rsidRPr="00C266BC">
        <w:rPr>
          <w:rStyle w:val="apple-converted-space"/>
          <w:rFonts w:asciiTheme="minorHAnsi" w:hAnsiTheme="minorHAnsi" w:cs="Calibri"/>
          <w:b/>
          <w:bCs/>
          <w:sz w:val="22"/>
          <w:szCs w:val="22"/>
          <w:lang w:val="en-GB"/>
        </w:rPr>
        <w:t> </w:t>
      </w:r>
      <w:hyperlink r:id="rId12" w:tgtFrame="_blank" w:history="1">
        <w:r w:rsidRPr="00C266BC">
          <w:rPr>
            <w:rStyle w:val="normaltextrun"/>
            <w:rFonts w:asciiTheme="minorHAnsi" w:hAnsiTheme="minorHAnsi" w:cs="Calibri"/>
            <w:b/>
            <w:bCs/>
            <w:color w:val="0000FF"/>
            <w:sz w:val="22"/>
            <w:szCs w:val="22"/>
            <w:u w:val="single"/>
            <w:lang w:val="en-GB"/>
          </w:rPr>
          <w:t>mailto:3GPPLiaison@etsi.org</w:t>
        </w:r>
      </w:hyperlink>
    </w:p>
    <w:p w14:paraId="6BA178DA" w14:textId="77777777" w:rsidR="00E30B92" w:rsidRPr="00C266BC" w:rsidRDefault="00E30B92" w:rsidP="00E30B92">
      <w:pPr>
        <w:pStyle w:val="Header"/>
        <w:rPr>
          <w:rFonts w:asciiTheme="minorHAnsi" w:hAnsiTheme="minorHAnsi" w:cs="Arial"/>
          <w:b/>
          <w:bCs/>
          <w:sz w:val="22"/>
          <w:szCs w:val="22"/>
        </w:rPr>
      </w:pPr>
      <w:r w:rsidRPr="00C266BC">
        <w:rPr>
          <w:rFonts w:asciiTheme="minorHAnsi" w:hAnsiTheme="minorHAnsi" w:cs="Arial"/>
          <w:b/>
          <w:bCs/>
          <w:sz w:val="22"/>
          <w:szCs w:val="22"/>
        </w:rPr>
        <w:t xml:space="preserve">                         </w:t>
      </w:r>
    </w:p>
    <w:bookmarkEnd w:id="0"/>
    <w:p w14:paraId="2CA63B28" w14:textId="77777777" w:rsidR="00E30B92" w:rsidRPr="008900CE" w:rsidRDefault="00E30B92" w:rsidP="00E30B92">
      <w:pPr>
        <w:spacing w:after="60"/>
        <w:ind w:left="1985" w:hanging="1985"/>
        <w:rPr>
          <w:rFonts w:asciiTheme="minorHAnsi" w:hAnsiTheme="minorHAnsi" w:cs="Arial"/>
          <w:bCs/>
        </w:rPr>
      </w:pPr>
      <w:r w:rsidRPr="00C266BC">
        <w:rPr>
          <w:rFonts w:asciiTheme="minorHAnsi" w:hAnsiTheme="minorHAnsi" w:cs="Arial"/>
          <w:b/>
          <w:sz w:val="22"/>
          <w:szCs w:val="22"/>
        </w:rPr>
        <w:t>Attachments:</w:t>
      </w:r>
      <w:r w:rsidRPr="00C266BC">
        <w:rPr>
          <w:rFonts w:asciiTheme="minorHAnsi" w:hAnsiTheme="minorHAnsi" w:cs="Arial"/>
          <w:bCs/>
        </w:rPr>
        <w:tab/>
      </w:r>
      <w:r>
        <w:rPr>
          <w:rFonts w:asciiTheme="minorHAnsi" w:hAnsiTheme="minorHAnsi" w:cs="Arial"/>
          <w:bCs/>
        </w:rPr>
        <w:t>-</w:t>
      </w:r>
    </w:p>
    <w:p w14:paraId="00384008" w14:textId="77777777" w:rsidR="00E30B92" w:rsidRDefault="00E30B92" w:rsidP="00E30B92">
      <w:pPr>
        <w:pBdr>
          <w:bottom w:val="single" w:sz="4" w:space="1" w:color="auto"/>
        </w:pBdr>
        <w:rPr>
          <w:rFonts w:cs="Arial"/>
        </w:rPr>
      </w:pPr>
    </w:p>
    <w:p w14:paraId="08FD25DC" w14:textId="77777777" w:rsidR="00E30B92" w:rsidRDefault="00E30B92" w:rsidP="00E30B92">
      <w:pPr>
        <w:rPr>
          <w:rFonts w:cs="Arial"/>
          <w:b/>
        </w:rPr>
      </w:pPr>
    </w:p>
    <w:p w14:paraId="72A2302D" w14:textId="77777777" w:rsidR="00E30B92" w:rsidRPr="00726A64" w:rsidRDefault="00E30B92" w:rsidP="00E30B92">
      <w:pPr>
        <w:rPr>
          <w:rFonts w:asciiTheme="minorHAnsi" w:hAnsiTheme="minorHAnsi" w:cs="Arial"/>
          <w:b/>
          <w:sz w:val="24"/>
          <w:szCs w:val="24"/>
        </w:rPr>
      </w:pPr>
      <w:r w:rsidRPr="00726A64">
        <w:rPr>
          <w:rFonts w:asciiTheme="minorHAnsi" w:hAnsiTheme="minorHAnsi" w:cs="Arial"/>
          <w:b/>
          <w:sz w:val="24"/>
          <w:szCs w:val="24"/>
        </w:rPr>
        <w:t>1. Overall description:</w:t>
      </w:r>
    </w:p>
    <w:p w14:paraId="5930F10E" w14:textId="7719C116" w:rsidR="00F42697" w:rsidRDefault="0038558E" w:rsidP="00F42697">
      <w:pPr>
        <w:spacing w:before="120" w:after="0"/>
        <w:jc w:val="left"/>
        <w:rPr>
          <w:rFonts w:ascii="Calibri" w:hAnsi="Calibri" w:cs="Calibri"/>
          <w:sz w:val="22"/>
          <w:szCs w:val="22"/>
        </w:rPr>
      </w:pPr>
      <w:r>
        <w:rPr>
          <w:rFonts w:ascii="Calibri" w:hAnsi="Calibri" w:cs="Calibri"/>
          <w:sz w:val="22"/>
          <w:szCs w:val="22"/>
        </w:rPr>
        <w:t>At the RAN3#113-e meeting, RAN3 reached the following agreements relate</w:t>
      </w:r>
      <w:r w:rsidR="006A11CA">
        <w:rPr>
          <w:rFonts w:ascii="Calibri" w:hAnsi="Calibri" w:cs="Calibri"/>
          <w:sz w:val="22"/>
          <w:szCs w:val="22"/>
        </w:rPr>
        <w:t xml:space="preserve">d to BAP and RRC </w:t>
      </w:r>
      <w:r>
        <w:rPr>
          <w:rFonts w:ascii="Calibri" w:hAnsi="Calibri" w:cs="Calibri"/>
          <w:sz w:val="22"/>
          <w:szCs w:val="22"/>
        </w:rPr>
        <w:t>layer</w:t>
      </w:r>
      <w:r w:rsidR="00963434">
        <w:rPr>
          <w:rFonts w:ascii="Calibri" w:hAnsi="Calibri" w:cs="Calibri"/>
          <w:sz w:val="22"/>
          <w:szCs w:val="22"/>
        </w:rPr>
        <w:t>s</w:t>
      </w:r>
      <w:r>
        <w:rPr>
          <w:rFonts w:ascii="Calibri" w:hAnsi="Calibri" w:cs="Calibri"/>
          <w:sz w:val="22"/>
          <w:szCs w:val="22"/>
        </w:rPr>
        <w:t>:</w:t>
      </w:r>
    </w:p>
    <w:p w14:paraId="6F393807" w14:textId="77777777" w:rsidR="001033FC" w:rsidRPr="00B5300F" w:rsidRDefault="001033FC" w:rsidP="00B5300F">
      <w:pPr>
        <w:spacing w:before="120" w:after="0"/>
        <w:rPr>
          <w:rFonts w:asciiTheme="minorHAnsi" w:hAnsiTheme="minorHAnsi" w:cstheme="minorHAnsi"/>
          <w:b/>
          <w:bCs/>
          <w:color w:val="00B050"/>
          <w:sz w:val="22"/>
          <w:szCs w:val="22"/>
        </w:rPr>
      </w:pPr>
      <w:r w:rsidRPr="00B5300F">
        <w:rPr>
          <w:rFonts w:asciiTheme="minorHAnsi" w:hAnsiTheme="minorHAnsi" w:cstheme="minorHAnsi"/>
          <w:b/>
          <w:bCs/>
          <w:color w:val="00B050"/>
          <w:sz w:val="22"/>
          <w:szCs w:val="22"/>
        </w:rPr>
        <w:t>The node initiating the execution of the above functionalities is</w:t>
      </w:r>
    </w:p>
    <w:p w14:paraId="01275E15" w14:textId="77777777" w:rsidR="001033FC" w:rsidRPr="00B5300F" w:rsidRDefault="001033FC" w:rsidP="00B5300F">
      <w:pPr>
        <w:pStyle w:val="ListParagraph2"/>
        <w:numPr>
          <w:ilvl w:val="0"/>
          <w:numId w:val="6"/>
        </w:numPr>
        <w:overflowPunct w:val="0"/>
        <w:adjustRightInd w:val="0"/>
        <w:spacing w:before="120" w:beforeAutospacing="0" w:after="0" w:line="256" w:lineRule="auto"/>
        <w:textAlignment w:val="baseline"/>
        <w:rPr>
          <w:rFonts w:asciiTheme="minorHAnsi" w:eastAsia="Calibri" w:hAnsiTheme="minorHAnsi" w:cstheme="minorHAnsi"/>
          <w:b/>
          <w:bCs/>
          <w:color w:val="00B050"/>
          <w:sz w:val="22"/>
          <w:szCs w:val="22"/>
        </w:rPr>
      </w:pPr>
      <w:r w:rsidRPr="00B5300F">
        <w:rPr>
          <w:rFonts w:asciiTheme="minorHAnsi" w:eastAsia="Calibri" w:hAnsiTheme="minorHAnsi" w:cstheme="minorHAnsi"/>
          <w:b/>
          <w:bCs/>
          <w:color w:val="00B050"/>
          <w:sz w:val="22"/>
          <w:szCs w:val="22"/>
        </w:rPr>
        <w:t xml:space="preserve">Assignment: CU1. </w:t>
      </w:r>
    </w:p>
    <w:p w14:paraId="5E50F0B8" w14:textId="77777777" w:rsidR="001033FC" w:rsidRPr="00B5300F" w:rsidRDefault="001033FC" w:rsidP="00B5300F">
      <w:pPr>
        <w:pStyle w:val="ListParagraph2"/>
        <w:numPr>
          <w:ilvl w:val="1"/>
          <w:numId w:val="6"/>
        </w:numPr>
        <w:overflowPunct w:val="0"/>
        <w:adjustRightInd w:val="0"/>
        <w:spacing w:before="120" w:beforeAutospacing="0" w:after="0" w:line="256" w:lineRule="auto"/>
        <w:textAlignment w:val="baseline"/>
        <w:rPr>
          <w:rFonts w:asciiTheme="minorHAnsi" w:eastAsia="Calibri" w:hAnsiTheme="minorHAnsi" w:cstheme="minorHAnsi"/>
          <w:b/>
          <w:bCs/>
          <w:color w:val="00B050"/>
          <w:sz w:val="22"/>
          <w:szCs w:val="22"/>
        </w:rPr>
      </w:pPr>
      <w:r w:rsidRPr="00B5300F">
        <w:rPr>
          <w:rFonts w:asciiTheme="minorHAnsi" w:eastAsia="Calibri" w:hAnsiTheme="minorHAnsi" w:cstheme="minorHAnsi"/>
          <w:b/>
          <w:bCs/>
          <w:color w:val="00B050"/>
          <w:sz w:val="22"/>
          <w:szCs w:val="22"/>
        </w:rPr>
        <w:t xml:space="preserve">Clarification: CU1 initiates the assignment via an RRC container as part of Xn </w:t>
      </w:r>
      <w:proofErr w:type="spellStart"/>
      <w:r w:rsidRPr="00B5300F">
        <w:rPr>
          <w:rFonts w:asciiTheme="minorHAnsi" w:eastAsia="Calibri" w:hAnsiTheme="minorHAnsi" w:cstheme="minorHAnsi"/>
          <w:b/>
          <w:bCs/>
          <w:color w:val="00B050"/>
          <w:sz w:val="22"/>
          <w:szCs w:val="22"/>
        </w:rPr>
        <w:t>signalling</w:t>
      </w:r>
      <w:proofErr w:type="spellEnd"/>
      <w:r w:rsidRPr="00B5300F">
        <w:rPr>
          <w:rFonts w:asciiTheme="minorHAnsi" w:eastAsia="Calibri" w:hAnsiTheme="minorHAnsi" w:cstheme="minorHAnsi"/>
          <w:b/>
          <w:bCs/>
          <w:color w:val="00B050"/>
          <w:sz w:val="22"/>
          <w:szCs w:val="22"/>
        </w:rPr>
        <w:t xml:space="preserve"> </w:t>
      </w:r>
    </w:p>
    <w:p w14:paraId="622F994F" w14:textId="77777777" w:rsidR="001033FC" w:rsidRPr="00B5300F" w:rsidRDefault="001033FC" w:rsidP="00B5300F">
      <w:pPr>
        <w:pStyle w:val="ListParagraph2"/>
        <w:numPr>
          <w:ilvl w:val="0"/>
          <w:numId w:val="6"/>
        </w:numPr>
        <w:overflowPunct w:val="0"/>
        <w:adjustRightInd w:val="0"/>
        <w:spacing w:before="120" w:beforeAutospacing="0" w:after="0" w:line="256" w:lineRule="auto"/>
        <w:textAlignment w:val="baseline"/>
        <w:rPr>
          <w:rFonts w:asciiTheme="minorHAnsi" w:eastAsia="Calibri" w:hAnsiTheme="minorHAnsi" w:cstheme="minorHAnsi"/>
          <w:b/>
          <w:bCs/>
          <w:color w:val="00B050"/>
          <w:sz w:val="22"/>
          <w:szCs w:val="22"/>
        </w:rPr>
      </w:pPr>
      <w:r w:rsidRPr="00B5300F">
        <w:rPr>
          <w:rFonts w:asciiTheme="minorHAnsi" w:eastAsia="Calibri" w:hAnsiTheme="minorHAnsi" w:cstheme="minorHAnsi"/>
          <w:b/>
          <w:bCs/>
          <w:color w:val="00B050"/>
          <w:sz w:val="22"/>
          <w:szCs w:val="22"/>
        </w:rPr>
        <w:t>Addition: the boundary node.</w:t>
      </w:r>
    </w:p>
    <w:p w14:paraId="57196887" w14:textId="77777777" w:rsidR="001033FC" w:rsidRPr="00B5300F" w:rsidRDefault="001033FC" w:rsidP="00B5300F">
      <w:pPr>
        <w:pStyle w:val="ListParagraph2"/>
        <w:numPr>
          <w:ilvl w:val="0"/>
          <w:numId w:val="6"/>
        </w:numPr>
        <w:overflowPunct w:val="0"/>
        <w:adjustRightInd w:val="0"/>
        <w:spacing w:before="120" w:beforeAutospacing="0" w:after="0" w:line="256" w:lineRule="auto"/>
        <w:textAlignment w:val="baseline"/>
        <w:rPr>
          <w:rFonts w:asciiTheme="minorHAnsi" w:eastAsia="Calibri" w:hAnsiTheme="minorHAnsi" w:cstheme="minorHAnsi"/>
          <w:b/>
          <w:bCs/>
          <w:color w:val="00B050"/>
          <w:sz w:val="22"/>
          <w:szCs w:val="22"/>
        </w:rPr>
      </w:pPr>
      <w:r w:rsidRPr="00B5300F">
        <w:rPr>
          <w:rFonts w:asciiTheme="minorHAnsi" w:eastAsia="Calibri" w:hAnsiTheme="minorHAnsi" w:cstheme="minorHAnsi"/>
          <w:b/>
          <w:bCs/>
          <w:color w:val="00B050"/>
          <w:sz w:val="22"/>
          <w:szCs w:val="22"/>
        </w:rPr>
        <w:t>Replacement: CU2.</w:t>
      </w:r>
    </w:p>
    <w:p w14:paraId="04CBF46A" w14:textId="77777777" w:rsidR="001033FC" w:rsidRPr="00B5300F" w:rsidRDefault="001033FC" w:rsidP="00B5300F">
      <w:pPr>
        <w:pStyle w:val="ListParagraph2"/>
        <w:numPr>
          <w:ilvl w:val="0"/>
          <w:numId w:val="6"/>
        </w:numPr>
        <w:overflowPunct w:val="0"/>
        <w:adjustRightInd w:val="0"/>
        <w:spacing w:before="120" w:beforeAutospacing="0" w:after="0" w:line="256" w:lineRule="auto"/>
        <w:textAlignment w:val="baseline"/>
        <w:rPr>
          <w:rFonts w:asciiTheme="minorHAnsi" w:eastAsia="Calibri" w:hAnsiTheme="minorHAnsi" w:cstheme="minorHAnsi"/>
          <w:b/>
          <w:bCs/>
          <w:color w:val="00B050"/>
          <w:sz w:val="22"/>
          <w:szCs w:val="22"/>
        </w:rPr>
      </w:pPr>
      <w:r w:rsidRPr="00B5300F">
        <w:rPr>
          <w:rFonts w:asciiTheme="minorHAnsi" w:eastAsia="Calibri" w:hAnsiTheme="minorHAnsi" w:cstheme="minorHAnsi"/>
          <w:b/>
          <w:bCs/>
          <w:color w:val="00B050"/>
          <w:sz w:val="22"/>
          <w:szCs w:val="22"/>
        </w:rPr>
        <w:t xml:space="preserve">Release: CU2. </w:t>
      </w:r>
    </w:p>
    <w:p w14:paraId="1F6C332B" w14:textId="77777777" w:rsidR="001033FC" w:rsidRPr="00B5300F" w:rsidRDefault="001033FC" w:rsidP="00B5300F">
      <w:pPr>
        <w:pStyle w:val="ListParagraph2"/>
        <w:numPr>
          <w:ilvl w:val="1"/>
          <w:numId w:val="6"/>
        </w:numPr>
        <w:overflowPunct w:val="0"/>
        <w:adjustRightInd w:val="0"/>
        <w:spacing w:before="120" w:beforeAutospacing="0" w:after="0" w:line="256" w:lineRule="auto"/>
        <w:textAlignment w:val="baseline"/>
        <w:rPr>
          <w:rFonts w:asciiTheme="minorHAnsi" w:eastAsia="Calibri" w:hAnsiTheme="minorHAnsi" w:cstheme="minorHAnsi"/>
          <w:b/>
          <w:bCs/>
          <w:color w:val="00B050"/>
          <w:sz w:val="22"/>
          <w:szCs w:val="22"/>
        </w:rPr>
      </w:pPr>
      <w:r w:rsidRPr="00B5300F">
        <w:rPr>
          <w:rFonts w:asciiTheme="minorHAnsi" w:eastAsia="Calibri" w:hAnsiTheme="minorHAnsi" w:cstheme="minorHAnsi"/>
          <w:b/>
          <w:bCs/>
          <w:color w:val="00B050"/>
          <w:sz w:val="22"/>
          <w:szCs w:val="22"/>
        </w:rPr>
        <w:t>It is FFS if the Release procedure can be triggered by the boundary node</w:t>
      </w:r>
    </w:p>
    <w:p w14:paraId="14F3B5FE" w14:textId="77777777" w:rsidR="001033FC" w:rsidRPr="00B5300F" w:rsidRDefault="001033FC" w:rsidP="00B5300F">
      <w:pPr>
        <w:pStyle w:val="ListParagraph2"/>
        <w:numPr>
          <w:ilvl w:val="0"/>
          <w:numId w:val="6"/>
        </w:numPr>
        <w:overflowPunct w:val="0"/>
        <w:adjustRightInd w:val="0"/>
        <w:spacing w:before="120" w:beforeAutospacing="0" w:after="0" w:line="256" w:lineRule="auto"/>
        <w:textAlignment w:val="baseline"/>
        <w:rPr>
          <w:rFonts w:asciiTheme="minorHAnsi" w:eastAsia="Calibri" w:hAnsiTheme="minorHAnsi" w:cstheme="minorHAnsi"/>
          <w:b/>
          <w:bCs/>
          <w:color w:val="00B050"/>
          <w:sz w:val="22"/>
          <w:szCs w:val="22"/>
        </w:rPr>
      </w:pPr>
      <w:r w:rsidRPr="00B5300F">
        <w:rPr>
          <w:rFonts w:asciiTheme="minorHAnsi" w:eastAsia="Calibri" w:hAnsiTheme="minorHAnsi" w:cstheme="minorHAnsi"/>
          <w:b/>
          <w:bCs/>
          <w:color w:val="00B050"/>
          <w:sz w:val="22"/>
          <w:szCs w:val="22"/>
        </w:rPr>
        <w:t>Note: procedures are not within scope of this proposal, only the initiating node is</w:t>
      </w:r>
    </w:p>
    <w:p w14:paraId="284350D8" w14:textId="6EEE4D74" w:rsidR="008D5D5B" w:rsidRPr="00B5300F" w:rsidRDefault="008D5D5B" w:rsidP="00B5300F">
      <w:pPr>
        <w:spacing w:before="120" w:after="0"/>
        <w:rPr>
          <w:rFonts w:asciiTheme="minorHAnsi" w:hAnsiTheme="minorHAnsi" w:cstheme="minorHAnsi"/>
          <w:b/>
          <w:bCs/>
          <w:color w:val="00B050"/>
          <w:sz w:val="22"/>
          <w:szCs w:val="22"/>
        </w:rPr>
      </w:pPr>
      <w:r w:rsidRPr="00B5300F">
        <w:rPr>
          <w:rFonts w:asciiTheme="minorHAnsi" w:hAnsiTheme="minorHAnsi" w:cstheme="minorHAnsi"/>
          <w:b/>
          <w:bCs/>
          <w:color w:val="00B050"/>
          <w:sz w:val="22"/>
          <w:szCs w:val="22"/>
        </w:rPr>
        <w:t>Regarding the processing at the boundary node:</w:t>
      </w:r>
    </w:p>
    <w:p w14:paraId="398143D0" w14:textId="77777777" w:rsidR="008D5D5B" w:rsidRPr="00B5300F" w:rsidRDefault="008D5D5B" w:rsidP="00B5300F">
      <w:pPr>
        <w:pStyle w:val="ReviewText"/>
        <w:numPr>
          <w:ilvl w:val="0"/>
          <w:numId w:val="5"/>
        </w:numPr>
        <w:spacing w:before="120" w:beforeAutospacing="0" w:after="0"/>
        <w:ind w:left="720"/>
        <w:rPr>
          <w:rFonts w:asciiTheme="minorHAnsi" w:hAnsiTheme="minorHAnsi" w:cstheme="minorHAnsi"/>
          <w:b/>
          <w:bCs/>
          <w:color w:val="00B050"/>
          <w:sz w:val="22"/>
          <w:szCs w:val="22"/>
        </w:rPr>
      </w:pPr>
      <w:r w:rsidRPr="00B5300F">
        <w:rPr>
          <w:rFonts w:asciiTheme="minorHAnsi" w:hAnsiTheme="minorHAnsi" w:cstheme="minorHAnsi"/>
          <w:b/>
          <w:bCs/>
          <w:color w:val="00B050"/>
          <w:sz w:val="22"/>
          <w:szCs w:val="22"/>
        </w:rPr>
        <w:t>RAN3 prefers that the boundary node processes access traffic in the same manner as the non-boundary access IAB-node.</w:t>
      </w:r>
    </w:p>
    <w:p w14:paraId="2F135822" w14:textId="77777777" w:rsidR="008D5D5B" w:rsidRPr="00B5300F" w:rsidRDefault="008D5D5B" w:rsidP="00B5300F">
      <w:pPr>
        <w:pStyle w:val="ReviewText"/>
        <w:numPr>
          <w:ilvl w:val="0"/>
          <w:numId w:val="5"/>
        </w:numPr>
        <w:spacing w:before="120" w:beforeAutospacing="0" w:after="0"/>
        <w:ind w:left="720"/>
        <w:rPr>
          <w:rFonts w:asciiTheme="minorHAnsi" w:hAnsiTheme="minorHAnsi" w:cstheme="minorHAnsi"/>
          <w:b/>
          <w:bCs/>
          <w:color w:val="00B050"/>
          <w:sz w:val="22"/>
          <w:szCs w:val="22"/>
        </w:rPr>
      </w:pPr>
      <w:r w:rsidRPr="00B5300F">
        <w:rPr>
          <w:rFonts w:asciiTheme="minorHAnsi" w:hAnsiTheme="minorHAnsi" w:cstheme="minorHAnsi"/>
          <w:b/>
          <w:bCs/>
          <w:color w:val="00B050"/>
          <w:sz w:val="22"/>
          <w:szCs w:val="22"/>
        </w:rPr>
        <w:t>RAN3 prefers that the boundary node performs BAP header rewriting only for traffic routed on BAP layer from a BH link in one topology to a BH link in the adjacent topology, for both UL and DL traffic.</w:t>
      </w:r>
    </w:p>
    <w:p w14:paraId="1428D477" w14:textId="77777777" w:rsidR="008D5D5B" w:rsidRPr="00B5300F" w:rsidRDefault="008D5D5B" w:rsidP="00B5300F">
      <w:pPr>
        <w:pStyle w:val="ReviewText"/>
        <w:numPr>
          <w:ilvl w:val="0"/>
          <w:numId w:val="5"/>
        </w:numPr>
        <w:spacing w:before="120" w:beforeAutospacing="0" w:after="0"/>
        <w:ind w:left="720"/>
        <w:rPr>
          <w:rFonts w:asciiTheme="minorHAnsi" w:hAnsiTheme="minorHAnsi" w:cstheme="minorHAnsi"/>
          <w:b/>
          <w:bCs/>
          <w:color w:val="00B050"/>
          <w:sz w:val="22"/>
          <w:szCs w:val="22"/>
        </w:rPr>
      </w:pPr>
      <w:r w:rsidRPr="00B5300F">
        <w:rPr>
          <w:rFonts w:asciiTheme="minorHAnsi" w:hAnsiTheme="minorHAnsi" w:cstheme="minorHAnsi"/>
          <w:b/>
          <w:bCs/>
          <w:color w:val="00B050"/>
          <w:sz w:val="22"/>
          <w:szCs w:val="22"/>
        </w:rPr>
        <w:t>FFS: In addition to BAP header rewriting, performs routing and bearer mapping in the same manner as the non-boundary intermediate IAB-node.</w:t>
      </w:r>
    </w:p>
    <w:p w14:paraId="7D6B90F9" w14:textId="77777777" w:rsidR="008D5D5B" w:rsidRPr="00B5300F" w:rsidRDefault="008D5D5B" w:rsidP="00B5300F">
      <w:pPr>
        <w:pStyle w:val="ReviewText"/>
        <w:numPr>
          <w:ilvl w:val="0"/>
          <w:numId w:val="5"/>
        </w:numPr>
        <w:spacing w:before="120" w:beforeAutospacing="0" w:after="0"/>
        <w:ind w:left="720"/>
        <w:rPr>
          <w:rFonts w:asciiTheme="minorHAnsi" w:hAnsiTheme="minorHAnsi" w:cstheme="minorHAnsi"/>
          <w:b/>
          <w:bCs/>
          <w:color w:val="00B050"/>
          <w:sz w:val="22"/>
          <w:szCs w:val="22"/>
        </w:rPr>
      </w:pPr>
      <w:r w:rsidRPr="00B5300F">
        <w:rPr>
          <w:rFonts w:asciiTheme="minorHAnsi" w:hAnsiTheme="minorHAnsi" w:cstheme="minorHAnsi"/>
          <w:b/>
          <w:bCs/>
          <w:color w:val="00B050"/>
          <w:sz w:val="22"/>
          <w:szCs w:val="22"/>
        </w:rPr>
        <w:t>RAN2 to be liaised with respect to the points above.</w:t>
      </w:r>
    </w:p>
    <w:p w14:paraId="634FE42C" w14:textId="49251A4A" w:rsidR="0038558E" w:rsidRPr="00B5300F" w:rsidRDefault="0038558E" w:rsidP="00B5300F">
      <w:pPr>
        <w:spacing w:before="120" w:after="0"/>
        <w:jc w:val="left"/>
        <w:rPr>
          <w:rFonts w:asciiTheme="minorHAnsi" w:hAnsiTheme="minorHAnsi" w:cstheme="minorHAnsi"/>
          <w:sz w:val="22"/>
          <w:szCs w:val="22"/>
        </w:rPr>
      </w:pPr>
    </w:p>
    <w:p w14:paraId="77FD13B3" w14:textId="77777777" w:rsidR="00B5300F" w:rsidRDefault="009F36F1" w:rsidP="00B5300F">
      <w:pPr>
        <w:spacing w:before="120" w:after="0"/>
        <w:rPr>
          <w:rFonts w:asciiTheme="minorHAnsi" w:hAnsiTheme="minorHAnsi" w:cstheme="minorHAnsi"/>
          <w:b/>
          <w:bCs/>
          <w:color w:val="00B050"/>
          <w:sz w:val="22"/>
          <w:szCs w:val="22"/>
        </w:rPr>
      </w:pPr>
      <w:r w:rsidRPr="00B5300F">
        <w:rPr>
          <w:rFonts w:asciiTheme="minorHAnsi" w:hAnsiTheme="minorHAnsi" w:cstheme="minorHAnsi"/>
          <w:b/>
          <w:bCs/>
          <w:color w:val="00B050"/>
          <w:sz w:val="22"/>
          <w:szCs w:val="22"/>
        </w:rPr>
        <w:lastRenderedPageBreak/>
        <w:t>For partial inter-donor migration, the IP addresses, BAP address, BH RLC CHs and default mapping used by the boundary node for traffic in a particular topology are assigned by the CU of that topology, and they are configured via RRC.</w:t>
      </w:r>
    </w:p>
    <w:p w14:paraId="14BB6998" w14:textId="45480BE4" w:rsidR="00B5300F" w:rsidRPr="00B5300F" w:rsidRDefault="00B5300F" w:rsidP="00B5300F">
      <w:pPr>
        <w:spacing w:before="120" w:after="0"/>
        <w:rPr>
          <w:rFonts w:asciiTheme="minorHAnsi" w:hAnsiTheme="minorHAnsi" w:cstheme="minorHAnsi"/>
          <w:b/>
          <w:bCs/>
          <w:color w:val="00B050"/>
          <w:sz w:val="22"/>
          <w:szCs w:val="22"/>
        </w:rPr>
      </w:pPr>
      <w:r w:rsidRPr="00B5300F">
        <w:rPr>
          <w:rFonts w:asciiTheme="minorHAnsi" w:hAnsiTheme="minorHAnsi" w:cstheme="minorHAnsi"/>
          <w:b/>
          <w:bCs/>
          <w:color w:val="00B050"/>
          <w:sz w:val="22"/>
          <w:szCs w:val="22"/>
        </w:rPr>
        <w:t xml:space="preserve">The </w:t>
      </w:r>
      <w:proofErr w:type="spellStart"/>
      <w:r w:rsidRPr="00B5300F">
        <w:rPr>
          <w:rFonts w:asciiTheme="minorHAnsi" w:hAnsiTheme="minorHAnsi" w:cstheme="minorHAnsi"/>
          <w:b/>
          <w:bCs/>
          <w:color w:val="00B050"/>
          <w:sz w:val="22"/>
          <w:szCs w:val="22"/>
        </w:rPr>
        <w:t>RRCReconfiguration</w:t>
      </w:r>
      <w:proofErr w:type="spellEnd"/>
      <w:r w:rsidRPr="00B5300F">
        <w:rPr>
          <w:rFonts w:asciiTheme="minorHAnsi" w:hAnsiTheme="minorHAnsi" w:cstheme="minorHAnsi"/>
          <w:b/>
          <w:bCs/>
          <w:color w:val="00B050"/>
          <w:sz w:val="22"/>
          <w:szCs w:val="22"/>
        </w:rPr>
        <w:t xml:space="preserve"> transfer in Solution 1 and </w:t>
      </w:r>
      <w:proofErr w:type="spellStart"/>
      <w:r w:rsidRPr="00B5300F">
        <w:rPr>
          <w:rFonts w:asciiTheme="minorHAnsi" w:hAnsiTheme="minorHAnsi" w:cstheme="minorHAnsi"/>
          <w:b/>
          <w:bCs/>
          <w:color w:val="00B050"/>
          <w:sz w:val="22"/>
          <w:szCs w:val="22"/>
        </w:rPr>
        <w:t>RRCReconfiguration</w:t>
      </w:r>
      <w:proofErr w:type="spellEnd"/>
      <w:r w:rsidRPr="00B5300F">
        <w:rPr>
          <w:rFonts w:asciiTheme="minorHAnsi" w:hAnsiTheme="minorHAnsi" w:cstheme="minorHAnsi"/>
          <w:b/>
          <w:bCs/>
          <w:color w:val="00B050"/>
          <w:sz w:val="22"/>
          <w:szCs w:val="22"/>
        </w:rPr>
        <w:t xml:space="preserve"> execution in Solution 2 can take place as soon as the routing table at migrating IAB node has been updated to have one or more entries for the target path, and there is RACH success of IAB-MT of migrating IAB-node.</w:t>
      </w:r>
    </w:p>
    <w:p w14:paraId="48DC83A1" w14:textId="77777777" w:rsidR="003A062A" w:rsidRDefault="003A062A" w:rsidP="00A012E6">
      <w:pPr>
        <w:spacing w:before="120" w:after="0"/>
        <w:rPr>
          <w:rFonts w:asciiTheme="minorHAnsi" w:hAnsiTheme="minorHAnsi" w:cs="Arial"/>
          <w:b/>
          <w:sz w:val="24"/>
          <w:szCs w:val="24"/>
        </w:rPr>
      </w:pPr>
    </w:p>
    <w:p w14:paraId="05094294" w14:textId="4C2F2CF5" w:rsidR="00E30B92" w:rsidRPr="00726A64" w:rsidRDefault="00E30B92" w:rsidP="00A012E6">
      <w:pPr>
        <w:spacing w:before="120" w:after="0"/>
        <w:rPr>
          <w:rFonts w:asciiTheme="minorHAnsi" w:hAnsiTheme="minorHAnsi" w:cs="Arial"/>
          <w:b/>
          <w:sz w:val="24"/>
          <w:szCs w:val="24"/>
        </w:rPr>
      </w:pPr>
      <w:r w:rsidRPr="00726A64">
        <w:rPr>
          <w:rFonts w:asciiTheme="minorHAnsi" w:hAnsiTheme="minorHAnsi" w:cs="Arial"/>
          <w:b/>
          <w:sz w:val="24"/>
          <w:szCs w:val="24"/>
        </w:rPr>
        <w:t>2. Actions:</w:t>
      </w:r>
    </w:p>
    <w:p w14:paraId="738CB556" w14:textId="03EE8908" w:rsidR="00882BE0" w:rsidRPr="00882BE0" w:rsidRDefault="00DD10CD" w:rsidP="00A012E6">
      <w:pPr>
        <w:overflowPunct/>
        <w:autoSpaceDE/>
        <w:autoSpaceDN/>
        <w:adjustRightInd/>
        <w:spacing w:before="120" w:after="0"/>
        <w:jc w:val="left"/>
        <w:textAlignment w:val="auto"/>
        <w:rPr>
          <w:rFonts w:ascii="Calibri" w:hAnsi="Calibri" w:cs="Calibri"/>
          <w:bCs/>
          <w:sz w:val="22"/>
          <w:szCs w:val="22"/>
          <w:lang w:val="en-US"/>
        </w:rPr>
      </w:pPr>
      <w:r w:rsidRPr="00882BE0">
        <w:rPr>
          <w:rFonts w:ascii="Calibri" w:hAnsi="Calibri" w:cs="Calibri"/>
          <w:bCs/>
          <w:sz w:val="22"/>
          <w:szCs w:val="22"/>
          <w:lang w:val="en-US"/>
        </w:rPr>
        <w:t xml:space="preserve">RAN2 </w:t>
      </w:r>
      <w:r w:rsidR="00882BE0" w:rsidRPr="00882BE0">
        <w:rPr>
          <w:rFonts w:ascii="Calibri" w:hAnsi="Calibri" w:cs="Calibri"/>
          <w:bCs/>
          <w:sz w:val="22"/>
          <w:szCs w:val="22"/>
          <w:lang w:val="en-US"/>
        </w:rPr>
        <w:t xml:space="preserve">is respectfully asked </w:t>
      </w:r>
      <w:r w:rsidRPr="00882BE0">
        <w:rPr>
          <w:rFonts w:ascii="Calibri" w:hAnsi="Calibri" w:cs="Calibri"/>
          <w:bCs/>
          <w:sz w:val="22"/>
          <w:szCs w:val="22"/>
          <w:lang w:val="en-US"/>
        </w:rPr>
        <w:t xml:space="preserve">to take the </w:t>
      </w:r>
      <w:r w:rsidR="00441C5C">
        <w:rPr>
          <w:rFonts w:ascii="Calibri" w:hAnsi="Calibri" w:cs="Calibri"/>
          <w:bCs/>
          <w:sz w:val="22"/>
          <w:szCs w:val="22"/>
          <w:lang w:val="en-US"/>
        </w:rPr>
        <w:t>above</w:t>
      </w:r>
      <w:r w:rsidR="00394D56">
        <w:rPr>
          <w:rFonts w:ascii="Calibri" w:hAnsi="Calibri" w:cs="Calibri"/>
          <w:bCs/>
          <w:sz w:val="22"/>
          <w:szCs w:val="22"/>
          <w:lang w:val="en-US"/>
        </w:rPr>
        <w:t xml:space="preserve"> agreements</w:t>
      </w:r>
      <w:r w:rsidR="00441C5C">
        <w:rPr>
          <w:rFonts w:ascii="Calibri" w:hAnsi="Calibri" w:cs="Calibri"/>
          <w:bCs/>
          <w:sz w:val="22"/>
          <w:szCs w:val="22"/>
          <w:lang w:val="en-US"/>
        </w:rPr>
        <w:t xml:space="preserve"> </w:t>
      </w:r>
      <w:r w:rsidRPr="00882BE0">
        <w:rPr>
          <w:rFonts w:ascii="Calibri" w:hAnsi="Calibri" w:cs="Calibri"/>
          <w:bCs/>
          <w:sz w:val="22"/>
          <w:szCs w:val="22"/>
          <w:lang w:val="en-US"/>
        </w:rPr>
        <w:t>into account</w:t>
      </w:r>
      <w:r w:rsidR="008824E2">
        <w:rPr>
          <w:rFonts w:ascii="Calibri" w:hAnsi="Calibri" w:cs="Calibri"/>
          <w:bCs/>
          <w:sz w:val="22"/>
          <w:szCs w:val="22"/>
          <w:lang w:val="en-US"/>
        </w:rPr>
        <w:t xml:space="preserve"> </w:t>
      </w:r>
      <w:r w:rsidR="00304F0E">
        <w:rPr>
          <w:rFonts w:ascii="Calibri" w:hAnsi="Calibri" w:cs="Calibri"/>
          <w:bCs/>
          <w:sz w:val="22"/>
          <w:szCs w:val="22"/>
          <w:lang w:val="en-US"/>
        </w:rPr>
        <w:t>in their work</w:t>
      </w:r>
      <w:r w:rsidR="008824E2" w:rsidRPr="00365EBC">
        <w:rPr>
          <w:rFonts w:ascii="Calibri" w:hAnsi="Calibri" w:cs="Calibri"/>
          <w:bCs/>
          <w:sz w:val="22"/>
          <w:szCs w:val="22"/>
          <w:lang w:val="en-US"/>
        </w:rPr>
        <w:t>.</w:t>
      </w:r>
    </w:p>
    <w:p w14:paraId="1D936683" w14:textId="77777777" w:rsidR="00E30B92" w:rsidRPr="001B6A40" w:rsidRDefault="00E30B92" w:rsidP="00A012E6">
      <w:pPr>
        <w:spacing w:before="120" w:after="0"/>
        <w:rPr>
          <w:rFonts w:asciiTheme="minorHAnsi" w:hAnsiTheme="minorHAnsi" w:cs="Arial"/>
          <w:b/>
          <w:sz w:val="24"/>
          <w:szCs w:val="24"/>
        </w:rPr>
      </w:pPr>
      <w:r w:rsidRPr="001B6A40">
        <w:rPr>
          <w:rFonts w:asciiTheme="minorHAnsi" w:hAnsiTheme="minorHAnsi" w:cs="Arial"/>
          <w:b/>
          <w:sz w:val="24"/>
          <w:szCs w:val="24"/>
        </w:rPr>
        <w:t>3. Date of next TSG RAN WG3 meetings:</w:t>
      </w:r>
    </w:p>
    <w:p w14:paraId="3AD077D2" w14:textId="77777777" w:rsidR="00E30B92" w:rsidRPr="0038227A" w:rsidRDefault="00E30B92" w:rsidP="00A012E6">
      <w:pPr>
        <w:pStyle w:val="Footer"/>
        <w:tabs>
          <w:tab w:val="left" w:pos="2410"/>
          <w:tab w:val="left" w:pos="5103"/>
          <w:tab w:val="left" w:pos="7371"/>
        </w:tabs>
        <w:spacing w:before="120"/>
        <w:jc w:val="both"/>
        <w:rPr>
          <w:rFonts w:asciiTheme="minorHAnsi" w:hAnsiTheme="minorHAnsi"/>
          <w:b w:val="0"/>
          <w:i w:val="0"/>
          <w:iCs w:val="0"/>
          <w:sz w:val="22"/>
          <w:szCs w:val="22"/>
        </w:rPr>
      </w:pPr>
      <w:r w:rsidRPr="0038227A">
        <w:rPr>
          <w:rFonts w:asciiTheme="minorHAnsi" w:hAnsiTheme="minorHAnsi"/>
          <w:b w:val="0"/>
          <w:i w:val="0"/>
          <w:iCs w:val="0"/>
          <w:sz w:val="22"/>
          <w:szCs w:val="22"/>
        </w:rPr>
        <w:t>RAN3#114-e                         1</w:t>
      </w:r>
      <w:r w:rsidRPr="0038227A">
        <w:rPr>
          <w:rFonts w:asciiTheme="minorHAnsi" w:hAnsiTheme="minorHAnsi"/>
          <w:b w:val="0"/>
          <w:i w:val="0"/>
          <w:iCs w:val="0"/>
          <w:sz w:val="22"/>
          <w:szCs w:val="22"/>
          <w:vertAlign w:val="superscript"/>
        </w:rPr>
        <w:t xml:space="preserve">st </w:t>
      </w:r>
      <w:r w:rsidRPr="0038227A">
        <w:rPr>
          <w:rFonts w:asciiTheme="minorHAnsi" w:hAnsiTheme="minorHAnsi"/>
          <w:b w:val="0"/>
          <w:i w:val="0"/>
          <w:iCs w:val="0"/>
          <w:sz w:val="22"/>
          <w:szCs w:val="22"/>
        </w:rPr>
        <w:t>November - 11</w:t>
      </w:r>
      <w:r w:rsidRPr="0038227A">
        <w:rPr>
          <w:rFonts w:asciiTheme="minorHAnsi" w:hAnsiTheme="minorHAnsi"/>
          <w:b w:val="0"/>
          <w:i w:val="0"/>
          <w:iCs w:val="0"/>
          <w:sz w:val="22"/>
          <w:szCs w:val="22"/>
          <w:vertAlign w:val="superscript"/>
        </w:rPr>
        <w:t>th</w:t>
      </w:r>
      <w:r w:rsidRPr="0038227A">
        <w:rPr>
          <w:rFonts w:asciiTheme="minorHAnsi" w:hAnsiTheme="minorHAnsi"/>
          <w:b w:val="0"/>
          <w:i w:val="0"/>
          <w:iCs w:val="0"/>
          <w:sz w:val="22"/>
          <w:szCs w:val="22"/>
        </w:rPr>
        <w:t xml:space="preserve"> November 2021</w:t>
      </w:r>
      <w:r w:rsidRPr="0038227A">
        <w:rPr>
          <w:rFonts w:asciiTheme="minorHAnsi" w:hAnsiTheme="minorHAnsi"/>
          <w:b w:val="0"/>
          <w:i w:val="0"/>
          <w:iCs w:val="0"/>
          <w:sz w:val="22"/>
          <w:szCs w:val="22"/>
        </w:rPr>
        <w:tab/>
        <w:t>Online</w:t>
      </w:r>
    </w:p>
    <w:p w14:paraId="6A919106" w14:textId="77777777" w:rsidR="00326839" w:rsidRPr="00E30B92" w:rsidRDefault="00326839">
      <w:pPr>
        <w:rPr>
          <w:lang w:val="en-US"/>
        </w:rPr>
      </w:pPr>
    </w:p>
    <w:sectPr w:rsidR="00326839" w:rsidRPr="00E30B9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9EDD6F" w14:textId="77777777" w:rsidR="0008237E" w:rsidRDefault="0008237E" w:rsidP="0008237E">
      <w:pPr>
        <w:spacing w:after="0"/>
      </w:pPr>
      <w:r>
        <w:separator/>
      </w:r>
    </w:p>
  </w:endnote>
  <w:endnote w:type="continuationSeparator" w:id="0">
    <w:p w14:paraId="3F63DFD6" w14:textId="77777777" w:rsidR="0008237E" w:rsidRDefault="0008237E" w:rsidP="000823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1079205966"/>
      <w:docPartObj>
        <w:docPartGallery w:val="Page Numbers (Bottom of Page)"/>
        <w:docPartUnique/>
      </w:docPartObj>
    </w:sdtPr>
    <w:sdtEndPr>
      <w:rPr>
        <w:noProof/>
      </w:rPr>
    </w:sdtEndPr>
    <w:sdtContent>
      <w:p w14:paraId="51BA5861" w14:textId="6A552770" w:rsidR="0008237E" w:rsidRDefault="0008237E">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096966D8" w14:textId="77777777" w:rsidR="0008237E" w:rsidRDefault="000823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EDF84A" w14:textId="77777777" w:rsidR="0008237E" w:rsidRDefault="0008237E" w:rsidP="0008237E">
      <w:pPr>
        <w:spacing w:after="0"/>
      </w:pPr>
      <w:r>
        <w:separator/>
      </w:r>
    </w:p>
  </w:footnote>
  <w:footnote w:type="continuationSeparator" w:id="0">
    <w:p w14:paraId="45BA6185" w14:textId="77777777" w:rsidR="0008237E" w:rsidRDefault="0008237E" w:rsidP="0008237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F074A0"/>
    <w:multiLevelType w:val="multilevel"/>
    <w:tmpl w:val="D898E1B0"/>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 w15:restartNumberingAfterBreak="0">
    <w:nsid w:val="2ECB5D1C"/>
    <w:multiLevelType w:val="hybridMultilevel"/>
    <w:tmpl w:val="9BC45B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50F33BB5"/>
    <w:multiLevelType w:val="multilevel"/>
    <w:tmpl w:val="ACA00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3551949"/>
    <w:multiLevelType w:val="hybridMultilevel"/>
    <w:tmpl w:val="800A71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7814720C"/>
    <w:multiLevelType w:val="hybridMultilevel"/>
    <w:tmpl w:val="08529ED6"/>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5" w15:restartNumberingAfterBreak="0">
    <w:nsid w:val="79BB4C0E"/>
    <w:multiLevelType w:val="hybridMultilevel"/>
    <w:tmpl w:val="1304EA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1"/>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4"/>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B92"/>
    <w:rsid w:val="000172CF"/>
    <w:rsid w:val="0003710C"/>
    <w:rsid w:val="0005235E"/>
    <w:rsid w:val="000564C8"/>
    <w:rsid w:val="000717DE"/>
    <w:rsid w:val="0008237E"/>
    <w:rsid w:val="00084343"/>
    <w:rsid w:val="000969C0"/>
    <w:rsid w:val="000B0990"/>
    <w:rsid w:val="000F77B6"/>
    <w:rsid w:val="001033FC"/>
    <w:rsid w:val="00113A41"/>
    <w:rsid w:val="00131578"/>
    <w:rsid w:val="00153517"/>
    <w:rsid w:val="0018783C"/>
    <w:rsid w:val="00190335"/>
    <w:rsid w:val="001B6A40"/>
    <w:rsid w:val="0020733D"/>
    <w:rsid w:val="00280620"/>
    <w:rsid w:val="002B4ADE"/>
    <w:rsid w:val="002D63E6"/>
    <w:rsid w:val="002E7E15"/>
    <w:rsid w:val="002F23DB"/>
    <w:rsid w:val="003014FE"/>
    <w:rsid w:val="00304F0E"/>
    <w:rsid w:val="00326839"/>
    <w:rsid w:val="00345CFB"/>
    <w:rsid w:val="00365EBC"/>
    <w:rsid w:val="0037252E"/>
    <w:rsid w:val="0038558E"/>
    <w:rsid w:val="00394D56"/>
    <w:rsid w:val="003A062A"/>
    <w:rsid w:val="003B0361"/>
    <w:rsid w:val="003D381B"/>
    <w:rsid w:val="00420E37"/>
    <w:rsid w:val="00441C5C"/>
    <w:rsid w:val="00465D53"/>
    <w:rsid w:val="004A0BE4"/>
    <w:rsid w:val="004A15B7"/>
    <w:rsid w:val="004C17B8"/>
    <w:rsid w:val="005645DD"/>
    <w:rsid w:val="00584F37"/>
    <w:rsid w:val="0062624F"/>
    <w:rsid w:val="00656737"/>
    <w:rsid w:val="00660FF2"/>
    <w:rsid w:val="006A11CA"/>
    <w:rsid w:val="006A3362"/>
    <w:rsid w:val="006D0E84"/>
    <w:rsid w:val="007A1A38"/>
    <w:rsid w:val="007B59A4"/>
    <w:rsid w:val="007B66EF"/>
    <w:rsid w:val="007B6B8B"/>
    <w:rsid w:val="007E1981"/>
    <w:rsid w:val="00810689"/>
    <w:rsid w:val="00834080"/>
    <w:rsid w:val="008824E2"/>
    <w:rsid w:val="00882BE0"/>
    <w:rsid w:val="008A673B"/>
    <w:rsid w:val="008B1C91"/>
    <w:rsid w:val="008D5D5B"/>
    <w:rsid w:val="008F6076"/>
    <w:rsid w:val="0092382F"/>
    <w:rsid w:val="00963434"/>
    <w:rsid w:val="00965A3D"/>
    <w:rsid w:val="0099087B"/>
    <w:rsid w:val="009A55FA"/>
    <w:rsid w:val="009A74BC"/>
    <w:rsid w:val="009B60DB"/>
    <w:rsid w:val="009C64BA"/>
    <w:rsid w:val="009E0802"/>
    <w:rsid w:val="009F12CA"/>
    <w:rsid w:val="009F36F1"/>
    <w:rsid w:val="00A012E6"/>
    <w:rsid w:val="00A45FFA"/>
    <w:rsid w:val="00A75852"/>
    <w:rsid w:val="00AA7B60"/>
    <w:rsid w:val="00AD1549"/>
    <w:rsid w:val="00B07769"/>
    <w:rsid w:val="00B13D84"/>
    <w:rsid w:val="00B2011F"/>
    <w:rsid w:val="00B417AF"/>
    <w:rsid w:val="00B5300F"/>
    <w:rsid w:val="00B709AF"/>
    <w:rsid w:val="00B70D2A"/>
    <w:rsid w:val="00BA502A"/>
    <w:rsid w:val="00BC58A4"/>
    <w:rsid w:val="00BD0490"/>
    <w:rsid w:val="00C60409"/>
    <w:rsid w:val="00C6789A"/>
    <w:rsid w:val="00C839FA"/>
    <w:rsid w:val="00CD2B8E"/>
    <w:rsid w:val="00D17414"/>
    <w:rsid w:val="00D45544"/>
    <w:rsid w:val="00D4674E"/>
    <w:rsid w:val="00D87121"/>
    <w:rsid w:val="00D934DB"/>
    <w:rsid w:val="00DB3B59"/>
    <w:rsid w:val="00DD10CD"/>
    <w:rsid w:val="00DD1249"/>
    <w:rsid w:val="00DF3E9D"/>
    <w:rsid w:val="00E30B92"/>
    <w:rsid w:val="00E36797"/>
    <w:rsid w:val="00E73363"/>
    <w:rsid w:val="00F40B2E"/>
    <w:rsid w:val="00F40CD5"/>
    <w:rsid w:val="00F42697"/>
    <w:rsid w:val="00FA3240"/>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55001"/>
  <w15:chartTrackingRefBased/>
  <w15:docId w15:val="{5B271709-BB5C-4919-A63D-CDF0F4D38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0B92"/>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uiPriority w:val="99"/>
    <w:rsid w:val="00E30B92"/>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E30B92"/>
    <w:rPr>
      <w:rFonts w:ascii="Arial" w:eastAsia="Times New Roman" w:hAnsi="Arial" w:cs="Arial"/>
      <w:b/>
      <w:bCs/>
      <w:i/>
      <w:iCs/>
      <w:noProof/>
      <w:sz w:val="18"/>
      <w:szCs w:val="18"/>
      <w:lang w:val="en-US" w:eastAsia="zh-CN"/>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E30B92"/>
    <w:pPr>
      <w:ind w:left="720"/>
      <w:contextualSpacing/>
    </w:pPr>
  </w:style>
  <w:style w:type="paragraph" w:styleId="Header">
    <w:name w:val="header"/>
    <w:basedOn w:val="Normal"/>
    <w:link w:val="HeaderChar"/>
    <w:unhideWhenUsed/>
    <w:qFormat/>
    <w:rsid w:val="00E30B92"/>
    <w:pPr>
      <w:tabs>
        <w:tab w:val="center" w:pos="4513"/>
        <w:tab w:val="right" w:pos="9026"/>
      </w:tabs>
      <w:spacing w:after="0"/>
    </w:pPr>
  </w:style>
  <w:style w:type="character" w:customStyle="1" w:styleId="HeaderChar">
    <w:name w:val="Header Char"/>
    <w:basedOn w:val="DefaultParagraphFont"/>
    <w:link w:val="Header"/>
    <w:rsid w:val="00E30B92"/>
    <w:rPr>
      <w:rFonts w:ascii="Arial" w:eastAsia="Times New Roman" w:hAnsi="Arial" w:cs="Times New Roman"/>
      <w:sz w:val="20"/>
      <w:szCs w:val="20"/>
      <w:lang w:val="en-GB" w:eastAsia="zh-CN"/>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E30B92"/>
    <w:rPr>
      <w:rFonts w:ascii="Arial" w:eastAsia="Times New Roman" w:hAnsi="Arial" w:cs="Times New Roman"/>
      <w:sz w:val="20"/>
      <w:szCs w:val="20"/>
      <w:lang w:val="en-GB" w:eastAsia="zh-CN"/>
    </w:rPr>
  </w:style>
  <w:style w:type="paragraph" w:customStyle="1" w:styleId="CRCoverPage">
    <w:name w:val="CR Cover Page"/>
    <w:link w:val="CRCoverPageZchn"/>
    <w:qFormat/>
    <w:rsid w:val="00E30B92"/>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E30B92"/>
    <w:rPr>
      <w:rFonts w:ascii="Arial" w:eastAsiaTheme="minorEastAsia" w:hAnsi="Arial" w:cs="Times New Roman"/>
      <w:sz w:val="20"/>
      <w:szCs w:val="20"/>
      <w:lang w:val="en-GB"/>
    </w:rPr>
  </w:style>
  <w:style w:type="paragraph" w:customStyle="1" w:styleId="paragraph">
    <w:name w:val="paragraph"/>
    <w:basedOn w:val="Normal"/>
    <w:rsid w:val="00E30B92"/>
    <w:pPr>
      <w:overflowPunct/>
      <w:autoSpaceDE/>
      <w:autoSpaceDN/>
      <w:adjustRightInd/>
      <w:spacing w:before="100" w:beforeAutospacing="1" w:after="100" w:afterAutospacing="1"/>
      <w:jc w:val="left"/>
      <w:textAlignment w:val="auto"/>
    </w:pPr>
    <w:rPr>
      <w:rFonts w:ascii="Times New Roman" w:hAnsi="Times New Roman"/>
      <w:sz w:val="24"/>
      <w:szCs w:val="24"/>
      <w:lang w:val="de-DE" w:eastAsia="en-US"/>
    </w:rPr>
  </w:style>
  <w:style w:type="character" w:customStyle="1" w:styleId="normaltextrun">
    <w:name w:val="normaltextrun"/>
    <w:basedOn w:val="DefaultParagraphFont"/>
    <w:rsid w:val="00E30B92"/>
  </w:style>
  <w:style w:type="character" w:customStyle="1" w:styleId="apple-converted-space">
    <w:name w:val="apple-converted-space"/>
    <w:basedOn w:val="DefaultParagraphFont"/>
    <w:rsid w:val="00E30B92"/>
  </w:style>
  <w:style w:type="character" w:customStyle="1" w:styleId="eop">
    <w:name w:val="eop"/>
    <w:basedOn w:val="DefaultParagraphFont"/>
    <w:rsid w:val="00E30B92"/>
  </w:style>
  <w:style w:type="character" w:styleId="CommentReference">
    <w:name w:val="annotation reference"/>
    <w:basedOn w:val="DefaultParagraphFont"/>
    <w:uiPriority w:val="99"/>
    <w:semiHidden/>
    <w:unhideWhenUsed/>
    <w:rsid w:val="00BA502A"/>
    <w:rPr>
      <w:sz w:val="16"/>
      <w:szCs w:val="16"/>
    </w:rPr>
  </w:style>
  <w:style w:type="paragraph" w:styleId="CommentText">
    <w:name w:val="annotation text"/>
    <w:basedOn w:val="Normal"/>
    <w:link w:val="CommentTextChar"/>
    <w:uiPriority w:val="99"/>
    <w:semiHidden/>
    <w:unhideWhenUsed/>
    <w:rsid w:val="00BA502A"/>
  </w:style>
  <w:style w:type="character" w:customStyle="1" w:styleId="CommentTextChar">
    <w:name w:val="Comment Text Char"/>
    <w:basedOn w:val="DefaultParagraphFont"/>
    <w:link w:val="CommentText"/>
    <w:uiPriority w:val="99"/>
    <w:semiHidden/>
    <w:rsid w:val="00BA502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BA502A"/>
    <w:rPr>
      <w:b/>
      <w:bCs/>
    </w:rPr>
  </w:style>
  <w:style w:type="character" w:customStyle="1" w:styleId="CommentSubjectChar">
    <w:name w:val="Comment Subject Char"/>
    <w:basedOn w:val="CommentTextChar"/>
    <w:link w:val="CommentSubject"/>
    <w:uiPriority w:val="99"/>
    <w:semiHidden/>
    <w:rsid w:val="00BA502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BA502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502A"/>
    <w:rPr>
      <w:rFonts w:ascii="Segoe UI" w:eastAsia="Times New Roman" w:hAnsi="Segoe UI" w:cs="Segoe UI"/>
      <w:sz w:val="18"/>
      <w:szCs w:val="18"/>
      <w:lang w:val="en-GB" w:eastAsia="zh-CN"/>
    </w:rPr>
  </w:style>
  <w:style w:type="character" w:styleId="UnresolvedMention">
    <w:name w:val="Unresolved Mention"/>
    <w:basedOn w:val="DefaultParagraphFont"/>
    <w:uiPriority w:val="99"/>
    <w:unhideWhenUsed/>
    <w:rsid w:val="00D87121"/>
    <w:rPr>
      <w:color w:val="605E5C"/>
      <w:shd w:val="clear" w:color="auto" w:fill="E1DFDD"/>
    </w:rPr>
  </w:style>
  <w:style w:type="character" w:styleId="Mention">
    <w:name w:val="Mention"/>
    <w:basedOn w:val="DefaultParagraphFont"/>
    <w:uiPriority w:val="99"/>
    <w:unhideWhenUsed/>
    <w:rsid w:val="00D87121"/>
    <w:rPr>
      <w:color w:val="2B579A"/>
      <w:shd w:val="clear" w:color="auto" w:fill="E1DFDD"/>
    </w:rPr>
  </w:style>
  <w:style w:type="paragraph" w:customStyle="1" w:styleId="ReviewText">
    <w:name w:val="ReviewText"/>
    <w:basedOn w:val="Normal"/>
    <w:rsid w:val="008D5D5B"/>
    <w:pPr>
      <w:spacing w:before="100" w:beforeAutospacing="1" w:after="80" w:line="256" w:lineRule="auto"/>
      <w:ind w:left="567"/>
      <w:jc w:val="left"/>
    </w:pPr>
    <w:rPr>
      <w:rFonts w:ascii="Calibri Light" w:eastAsia="Malgun Gothic" w:hAnsi="Calibri Light" w:cs="Malgun Gothic"/>
      <w:lang w:val="en-US"/>
    </w:rPr>
  </w:style>
  <w:style w:type="paragraph" w:customStyle="1" w:styleId="ListParagraph2">
    <w:name w:val="List Paragraph2"/>
    <w:basedOn w:val="Normal"/>
    <w:rsid w:val="001033FC"/>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5NUHHDQN7SK2-1476151046-502989</_dlc_DocId>
    <_dlc_DocIdUrl xmlns="f166a696-7b5b-4ccd-9f0c-ffde0cceec81">
      <Url>https://ericsson.sharepoint.com/sites/star/_layouts/15/DocIdRedir.aspx?ID=5NUHHDQN7SK2-1476151046-502989</Url>
      <Description>5NUHHDQN7SK2-1476151046-502989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18687E-2C3C-41AD-A5B3-03BB896B4ED0}">
  <ds:schemaRefs>
    <ds:schemaRef ds:uri="http://schemas.microsoft.com/sharepoint/v3/contenttype/forms"/>
  </ds:schemaRefs>
</ds:datastoreItem>
</file>

<file path=customXml/itemProps2.xml><?xml version="1.0" encoding="utf-8"?>
<ds:datastoreItem xmlns:ds="http://schemas.openxmlformats.org/officeDocument/2006/customXml" ds:itemID="{929B4AE6-9D44-471C-894D-D287960C99F3}">
  <ds:schemaRefs>
    <ds:schemaRef ds:uri="Microsoft.SharePoint.Taxonomy.ContentTypeSync"/>
  </ds:schemaRefs>
</ds:datastoreItem>
</file>

<file path=customXml/itemProps3.xml><?xml version="1.0" encoding="utf-8"?>
<ds:datastoreItem xmlns:ds="http://schemas.openxmlformats.org/officeDocument/2006/customXml" ds:itemID="{1CFFA1B4-6B23-484D-99C9-4AFCDA40309B}">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1D8DECA2-C054-41F0-ADA4-9EE1E72A54EA}">
  <ds:schemaRefs>
    <ds:schemaRef ds:uri="http://schemas.microsoft.com/sharepoint/events"/>
  </ds:schemaRefs>
</ds:datastoreItem>
</file>

<file path=customXml/itemProps5.xml><?xml version="1.0" encoding="utf-8"?>
<ds:datastoreItem xmlns:ds="http://schemas.openxmlformats.org/officeDocument/2006/customXml" ds:itemID="{F4C50E1B-DF40-4637-B53A-8531C54C7B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363</Words>
  <Characters>1925</Characters>
  <Application>Microsoft Office Word</Application>
  <DocSecurity>0</DocSecurity>
  <Lines>16</Lines>
  <Paragraphs>4</Paragraphs>
  <ScaleCrop>false</ScaleCrop>
  <Company/>
  <LinksUpToDate>false</LinksUpToDate>
  <CharactersWithSpaces>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32</cp:revision>
  <dcterms:created xsi:type="dcterms:W3CDTF">2021-08-03T11:06:00Z</dcterms:created>
  <dcterms:modified xsi:type="dcterms:W3CDTF">2021-08-26T12:07:00Z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44f4503b-f94b-4644-b159-61bd54294f2d</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